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特种作业人员体检表（新考证）</w:t>
      </w:r>
    </w:p>
    <w:p>
      <w:pPr>
        <w:spacing w:line="220" w:lineRule="atLeas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单位：                                            体检日期：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57"/>
        <w:gridCol w:w="1159"/>
        <w:gridCol w:w="1157"/>
        <w:gridCol w:w="1157"/>
        <w:gridCol w:w="126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年龄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220" w:lineRule="atLeas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220" w:lineRule="atLeas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（照片粘贴处</w:t>
            </w:r>
          </w:p>
          <w:p>
            <w:pPr>
              <w:spacing w:line="220" w:lineRule="atLeas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一寸红底照片）</w:t>
            </w:r>
          </w:p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医院骑缝盖章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裸视力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左       右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辨色力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3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矫正视力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听力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3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血压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心率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34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四肢、关节是否正常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30" w:type="dxa"/>
            <w:gridSpan w:val="6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有无精神病、癫痫、眩晕症、突发性昏厥及生理缺陷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9073" w:type="dxa"/>
            <w:gridSpan w:val="7"/>
            <w:noWrap w:val="0"/>
            <w:vAlign w:val="top"/>
          </w:tcPr>
          <w:p>
            <w:pPr>
              <w:spacing w:line="220" w:lineRule="atLeas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22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检查结果：</w:t>
            </w:r>
          </w:p>
          <w:p>
            <w:pPr>
              <w:spacing w:line="220" w:lineRule="atLeast"/>
              <w:ind w:left="8074" w:hanging="8073" w:hangingChars="3364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</w:t>
            </w:r>
          </w:p>
          <w:p>
            <w:pPr>
              <w:spacing w:line="220" w:lineRule="atLeast"/>
              <w:ind w:left="8075" w:leftChars="1013" w:hanging="4833" w:hangingChars="2014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医师签名：                    医院盖章：</w:t>
            </w:r>
          </w:p>
          <w:p>
            <w:pPr>
              <w:spacing w:line="220" w:lineRule="atLeast"/>
              <w:ind w:left="8074" w:hanging="8073" w:hangingChars="3364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 </w:t>
            </w:r>
          </w:p>
          <w:p>
            <w:pPr>
              <w:spacing w:line="220" w:lineRule="atLeast"/>
              <w:ind w:left="6422" w:leftChars="2007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>
      <w:pPr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备注：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1、体检医院必须是县（区）级（二级乙等）以上医疗机构；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2、双手手指健全，肢体和手指活动正常，下肢功能正常；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3、双目裸视视力或矫正视力均在0.8（新标准4.9）以上，无色盲、色弱；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4、无精神疾病、癫痫、眩晕、突发性晕厥、恐高症及其他妨碍特种作业的疾病和生理缺陷；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5、无器质性心脏病（先天性心脏病、冠心病、高血压性心脏病、风湿性心脏病、肺性心脏病、心肌疾病等各种心脏病）；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6、无高血压（高于140/90，或低于86/56不合格）；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7、提交近一个月内的本体检表；</w:t>
      </w:r>
    </w:p>
    <w:tbl>
      <w:tblPr>
        <w:tblStyle w:val="2"/>
        <w:tblW w:w="92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92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Meiryo"/>
                <w:color w:val="A6A6A6"/>
                <w:sz w:val="160"/>
                <w:szCs w:val="160"/>
              </w:rPr>
            </w:pPr>
            <w:r>
              <w:rPr>
                <w:rFonts w:hint="eastAsia" w:ascii="宋体" w:hAnsi="宋体" w:eastAsia="宋体" w:cs="Meiryo"/>
                <w:color w:val="A6A6A6"/>
                <w:sz w:val="160"/>
                <w:szCs w:val="160"/>
              </w:rPr>
              <w:t>体检收费票据粘贴处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7F2C"/>
    <w:rsid w:val="283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2020-09-28T02:07:00Z</dcterms:created>
  <dc:creator>Wendy-王斌淳</dc:creator>
  <cp:lastModifiedBy>Wendy-王斌淳</cp:lastModifiedBy>
  <dcterms:modified xsi:type="dcterms:W3CDTF">2020-09-28T02:08:07Z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