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《建设工程勘察质量管理办法》（2021年修订版全文）建设部令第115号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i w:val="0"/>
          <w:iCs w:val="0"/>
          <w:caps w:val="0"/>
          <w:color w:val="auto"/>
          <w:spacing w:val="0"/>
          <w:sz w:val="24"/>
          <w:szCs w:val="24"/>
        </w:rPr>
      </w:pPr>
      <w:r>
        <w:rPr>
          <w:rStyle w:val="6"/>
          <w:rFonts w:hint="eastAsia" w:ascii="宋体" w:hAnsi="宋体" w:eastAsia="宋体" w:cs="宋体"/>
          <w:i w:val="0"/>
          <w:iCs w:val="0"/>
          <w:caps w:val="0"/>
          <w:color w:val="auto"/>
          <w:spacing w:val="0"/>
          <w:sz w:val="24"/>
          <w:szCs w:val="24"/>
          <w:bdr w:val="none" w:color="auto" w:sz="0" w:space="0"/>
          <w:shd w:val="clear" w:fill="FFFFFF"/>
        </w:rPr>
        <w:t>第一章 总则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auto"/>
          <w:spacing w:val="0"/>
          <w:sz w:val="24"/>
          <w:szCs w:val="24"/>
        </w:rPr>
      </w:pPr>
      <w:r>
        <w:rPr>
          <w:rStyle w:val="6"/>
          <w:rFonts w:hint="eastAsia" w:ascii="宋体" w:hAnsi="宋体" w:eastAsia="宋体" w:cs="宋体"/>
          <w:i w:val="0"/>
          <w:iCs w:val="0"/>
          <w:caps w:val="0"/>
          <w:color w:val="auto"/>
          <w:spacing w:val="0"/>
          <w:sz w:val="24"/>
          <w:szCs w:val="24"/>
          <w:bdr w:val="none" w:color="auto" w:sz="0" w:space="0"/>
          <w:shd w:val="clear" w:fill="FFFFFF"/>
        </w:rPr>
        <w:t>第一条 </w:t>
      </w:r>
      <w:r>
        <w:rPr>
          <w:rFonts w:hint="eastAsia" w:ascii="宋体" w:hAnsi="宋体" w:eastAsia="宋体" w:cs="宋体"/>
          <w:i w:val="0"/>
          <w:iCs w:val="0"/>
          <w:caps w:val="0"/>
          <w:color w:val="auto"/>
          <w:spacing w:val="0"/>
          <w:sz w:val="24"/>
          <w:szCs w:val="24"/>
          <w:bdr w:val="none" w:color="auto" w:sz="0" w:space="0"/>
          <w:shd w:val="clear" w:fill="FFFFFF"/>
        </w:rPr>
        <w:t>为了加强对建设工程勘察质量的管理，保证建设工程质量，根据《</w:t>
      </w:r>
      <w:r>
        <w:rPr>
          <w:rFonts w:hint="eastAsia" w:ascii="宋体" w:hAnsi="宋体" w:eastAsia="宋体" w:cs="宋体"/>
          <w:i w:val="0"/>
          <w:iCs w:val="0"/>
          <w:caps w:val="0"/>
          <w:color w:val="auto"/>
          <w:spacing w:val="0"/>
          <w:sz w:val="24"/>
          <w:szCs w:val="24"/>
          <w:u w:val="none"/>
          <w:bdr w:val="none" w:color="auto" w:sz="0" w:space="0"/>
          <w:shd w:val="clear" w:fill="FFFFFF"/>
        </w:rPr>
        <w:fldChar w:fldCharType="begin"/>
      </w:r>
      <w:r>
        <w:rPr>
          <w:rFonts w:hint="eastAsia" w:ascii="宋体" w:hAnsi="宋体" w:eastAsia="宋体" w:cs="宋体"/>
          <w:i w:val="0"/>
          <w:iCs w:val="0"/>
          <w:caps w:val="0"/>
          <w:color w:val="auto"/>
          <w:spacing w:val="0"/>
          <w:sz w:val="24"/>
          <w:szCs w:val="24"/>
          <w:u w:val="none"/>
          <w:bdr w:val="none" w:color="auto" w:sz="0" w:space="0"/>
          <w:shd w:val="clear" w:fill="FFFFFF"/>
        </w:rPr>
        <w:instrText xml:space="preserve"> HYPERLINK "https://www.waizi.org.cn/doc/62728.html" \o "《中华人民共和国建筑法》（2019年修订版全文）" \t "https://www.waizi.org.cn/doc/_blank" </w:instrText>
      </w:r>
      <w:r>
        <w:rPr>
          <w:rFonts w:hint="eastAsia" w:ascii="宋体" w:hAnsi="宋体" w:eastAsia="宋体" w:cs="宋体"/>
          <w:i w:val="0"/>
          <w:iCs w:val="0"/>
          <w:caps w:val="0"/>
          <w:color w:val="auto"/>
          <w:spacing w:val="0"/>
          <w:sz w:val="24"/>
          <w:szCs w:val="24"/>
          <w:u w:val="none"/>
          <w:bdr w:val="none" w:color="auto" w:sz="0" w:space="0"/>
          <w:shd w:val="clear" w:fill="FFFFFF"/>
        </w:rPr>
        <w:fldChar w:fldCharType="separate"/>
      </w:r>
      <w:r>
        <w:rPr>
          <w:rStyle w:val="7"/>
          <w:rFonts w:hint="eastAsia" w:ascii="宋体" w:hAnsi="宋体" w:eastAsia="宋体" w:cs="宋体"/>
          <w:i w:val="0"/>
          <w:iCs w:val="0"/>
          <w:caps w:val="0"/>
          <w:color w:val="auto"/>
          <w:spacing w:val="0"/>
          <w:sz w:val="24"/>
          <w:szCs w:val="24"/>
          <w:u w:val="none"/>
          <w:bdr w:val="none" w:color="auto" w:sz="0" w:space="0"/>
          <w:shd w:val="clear" w:fill="FFFFFF"/>
        </w:rPr>
        <w:t>中华人民共和国建筑法</w:t>
      </w:r>
      <w:r>
        <w:rPr>
          <w:rFonts w:hint="eastAsia" w:ascii="宋体" w:hAnsi="宋体" w:eastAsia="宋体" w:cs="宋体"/>
          <w:i w:val="0"/>
          <w:iCs w:val="0"/>
          <w:caps w:val="0"/>
          <w:color w:val="auto"/>
          <w:spacing w:val="0"/>
          <w:sz w:val="24"/>
          <w:szCs w:val="24"/>
          <w:u w:val="none"/>
          <w:bdr w:val="none" w:color="auto" w:sz="0" w:space="0"/>
          <w:shd w:val="clear" w:fill="FFFFFF"/>
        </w:rPr>
        <w:fldChar w:fldCharType="end"/>
      </w:r>
      <w:r>
        <w:rPr>
          <w:rFonts w:hint="eastAsia" w:ascii="宋体" w:hAnsi="宋体" w:eastAsia="宋体" w:cs="宋体"/>
          <w:i w:val="0"/>
          <w:iCs w:val="0"/>
          <w:caps w:val="0"/>
          <w:color w:val="auto"/>
          <w:spacing w:val="0"/>
          <w:sz w:val="24"/>
          <w:szCs w:val="24"/>
          <w:bdr w:val="none" w:color="auto" w:sz="0" w:space="0"/>
          <w:shd w:val="clear" w:fill="FFFFFF"/>
        </w:rPr>
        <w:t>》、《</w:t>
      </w:r>
      <w:r>
        <w:rPr>
          <w:rFonts w:hint="eastAsia" w:ascii="宋体" w:hAnsi="宋体" w:eastAsia="宋体" w:cs="宋体"/>
          <w:i w:val="0"/>
          <w:iCs w:val="0"/>
          <w:caps w:val="0"/>
          <w:color w:val="auto"/>
          <w:spacing w:val="0"/>
          <w:sz w:val="24"/>
          <w:szCs w:val="24"/>
          <w:u w:val="none"/>
          <w:bdr w:val="none" w:color="auto" w:sz="0" w:space="0"/>
          <w:shd w:val="clear" w:fill="FFFFFF"/>
        </w:rPr>
        <w:fldChar w:fldCharType="begin"/>
      </w:r>
      <w:r>
        <w:rPr>
          <w:rFonts w:hint="eastAsia" w:ascii="宋体" w:hAnsi="宋体" w:eastAsia="宋体" w:cs="宋体"/>
          <w:i w:val="0"/>
          <w:iCs w:val="0"/>
          <w:caps w:val="0"/>
          <w:color w:val="auto"/>
          <w:spacing w:val="0"/>
          <w:sz w:val="24"/>
          <w:szCs w:val="24"/>
          <w:u w:val="none"/>
          <w:bdr w:val="none" w:color="auto" w:sz="0" w:space="0"/>
          <w:shd w:val="clear" w:fill="FFFFFF"/>
        </w:rPr>
        <w:instrText xml:space="preserve"> HYPERLINK "https://www.waizi.org.cn/doc/62879.html" \o "《建设工程质量管理条例》（2019年修订版全文）" \t "https://www.waizi.org.cn/doc/_blank" </w:instrText>
      </w:r>
      <w:r>
        <w:rPr>
          <w:rFonts w:hint="eastAsia" w:ascii="宋体" w:hAnsi="宋体" w:eastAsia="宋体" w:cs="宋体"/>
          <w:i w:val="0"/>
          <w:iCs w:val="0"/>
          <w:caps w:val="0"/>
          <w:color w:val="auto"/>
          <w:spacing w:val="0"/>
          <w:sz w:val="24"/>
          <w:szCs w:val="24"/>
          <w:u w:val="none"/>
          <w:bdr w:val="none" w:color="auto" w:sz="0" w:space="0"/>
          <w:shd w:val="clear" w:fill="FFFFFF"/>
        </w:rPr>
        <w:fldChar w:fldCharType="separate"/>
      </w:r>
      <w:r>
        <w:rPr>
          <w:rStyle w:val="7"/>
          <w:rFonts w:hint="eastAsia" w:ascii="宋体" w:hAnsi="宋体" w:eastAsia="宋体" w:cs="宋体"/>
          <w:i w:val="0"/>
          <w:iCs w:val="0"/>
          <w:caps w:val="0"/>
          <w:color w:val="auto"/>
          <w:spacing w:val="0"/>
          <w:sz w:val="24"/>
          <w:szCs w:val="24"/>
          <w:u w:val="none"/>
          <w:bdr w:val="none" w:color="auto" w:sz="0" w:space="0"/>
          <w:shd w:val="clear" w:fill="FFFFFF"/>
        </w:rPr>
        <w:t>建设工程质量管理条例</w:t>
      </w:r>
      <w:r>
        <w:rPr>
          <w:rFonts w:hint="eastAsia" w:ascii="宋体" w:hAnsi="宋体" w:eastAsia="宋体" w:cs="宋体"/>
          <w:i w:val="0"/>
          <w:iCs w:val="0"/>
          <w:caps w:val="0"/>
          <w:color w:val="auto"/>
          <w:spacing w:val="0"/>
          <w:sz w:val="24"/>
          <w:szCs w:val="24"/>
          <w:u w:val="none"/>
          <w:bdr w:val="none" w:color="auto" w:sz="0" w:space="0"/>
          <w:shd w:val="clear" w:fill="FFFFFF"/>
        </w:rPr>
        <w:fldChar w:fldCharType="end"/>
      </w:r>
      <w:r>
        <w:rPr>
          <w:rFonts w:hint="eastAsia" w:ascii="宋体" w:hAnsi="宋体" w:eastAsia="宋体" w:cs="宋体"/>
          <w:i w:val="0"/>
          <w:iCs w:val="0"/>
          <w:caps w:val="0"/>
          <w:color w:val="auto"/>
          <w:spacing w:val="0"/>
          <w:sz w:val="24"/>
          <w:szCs w:val="24"/>
          <w:bdr w:val="none" w:color="auto" w:sz="0" w:space="0"/>
          <w:shd w:val="clear" w:fill="FFFFFF"/>
        </w:rPr>
        <w:t>》、《</w:t>
      </w:r>
      <w:r>
        <w:rPr>
          <w:rFonts w:hint="eastAsia" w:ascii="宋体" w:hAnsi="宋体" w:eastAsia="宋体" w:cs="宋体"/>
          <w:i w:val="0"/>
          <w:iCs w:val="0"/>
          <w:caps w:val="0"/>
          <w:color w:val="auto"/>
          <w:spacing w:val="0"/>
          <w:sz w:val="24"/>
          <w:szCs w:val="24"/>
          <w:u w:val="none"/>
          <w:bdr w:val="none" w:color="auto" w:sz="0" w:space="0"/>
          <w:shd w:val="clear" w:fill="FFFFFF"/>
        </w:rPr>
        <w:fldChar w:fldCharType="begin"/>
      </w:r>
      <w:r>
        <w:rPr>
          <w:rFonts w:hint="eastAsia" w:ascii="宋体" w:hAnsi="宋体" w:eastAsia="宋体" w:cs="宋体"/>
          <w:i w:val="0"/>
          <w:iCs w:val="0"/>
          <w:caps w:val="0"/>
          <w:color w:val="auto"/>
          <w:spacing w:val="0"/>
          <w:sz w:val="24"/>
          <w:szCs w:val="24"/>
          <w:u w:val="none"/>
          <w:bdr w:val="none" w:color="auto" w:sz="0" w:space="0"/>
          <w:shd w:val="clear" w:fill="FFFFFF"/>
        </w:rPr>
        <w:instrText xml:space="preserve"> HYPERLINK "https://www.waizi.org.cn/doc/25494.html" \o "《建设工程勘察设计管理条例》2017年修订版全文（国务院令第687号修订）" \t "https://www.waizi.org.cn/doc/_blank" </w:instrText>
      </w:r>
      <w:r>
        <w:rPr>
          <w:rFonts w:hint="eastAsia" w:ascii="宋体" w:hAnsi="宋体" w:eastAsia="宋体" w:cs="宋体"/>
          <w:i w:val="0"/>
          <w:iCs w:val="0"/>
          <w:caps w:val="0"/>
          <w:color w:val="auto"/>
          <w:spacing w:val="0"/>
          <w:sz w:val="24"/>
          <w:szCs w:val="24"/>
          <w:u w:val="none"/>
          <w:bdr w:val="none" w:color="auto" w:sz="0" w:space="0"/>
          <w:shd w:val="clear" w:fill="FFFFFF"/>
        </w:rPr>
        <w:fldChar w:fldCharType="separate"/>
      </w:r>
      <w:r>
        <w:rPr>
          <w:rStyle w:val="7"/>
          <w:rFonts w:hint="eastAsia" w:ascii="宋体" w:hAnsi="宋体" w:eastAsia="宋体" w:cs="宋体"/>
          <w:i w:val="0"/>
          <w:iCs w:val="0"/>
          <w:caps w:val="0"/>
          <w:color w:val="auto"/>
          <w:spacing w:val="0"/>
          <w:sz w:val="24"/>
          <w:szCs w:val="24"/>
          <w:u w:val="none"/>
          <w:bdr w:val="none" w:color="auto" w:sz="0" w:space="0"/>
          <w:shd w:val="clear" w:fill="FFFFFF"/>
        </w:rPr>
        <w:t>建设工程勘察设计管理条例</w:t>
      </w:r>
      <w:r>
        <w:rPr>
          <w:rFonts w:hint="eastAsia" w:ascii="宋体" w:hAnsi="宋体" w:eastAsia="宋体" w:cs="宋体"/>
          <w:i w:val="0"/>
          <w:iCs w:val="0"/>
          <w:caps w:val="0"/>
          <w:color w:val="auto"/>
          <w:spacing w:val="0"/>
          <w:sz w:val="24"/>
          <w:szCs w:val="24"/>
          <w:u w:val="none"/>
          <w:bdr w:val="none" w:color="auto" w:sz="0" w:space="0"/>
          <w:shd w:val="clear" w:fill="FFFFFF"/>
        </w:rPr>
        <w:fldChar w:fldCharType="end"/>
      </w:r>
      <w:r>
        <w:rPr>
          <w:rFonts w:hint="eastAsia" w:ascii="宋体" w:hAnsi="宋体" w:eastAsia="宋体" w:cs="宋体"/>
          <w:i w:val="0"/>
          <w:iCs w:val="0"/>
          <w:caps w:val="0"/>
          <w:color w:val="auto"/>
          <w:spacing w:val="0"/>
          <w:sz w:val="24"/>
          <w:szCs w:val="24"/>
          <w:bdr w:val="none" w:color="auto" w:sz="0" w:space="0"/>
          <w:shd w:val="clear" w:fill="FFFFFF"/>
        </w:rPr>
        <w:t>》等有关法律、法规，制定本办法。</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Style w:val="6"/>
          <w:rFonts w:hint="eastAsia" w:ascii="宋体" w:hAnsi="宋体" w:eastAsia="宋体" w:cs="宋体"/>
          <w:i w:val="0"/>
          <w:iCs w:val="0"/>
          <w:caps w:val="0"/>
          <w:color w:val="auto"/>
          <w:spacing w:val="0"/>
          <w:sz w:val="24"/>
          <w:szCs w:val="24"/>
          <w:bdr w:val="none" w:color="auto" w:sz="0" w:space="0"/>
          <w:shd w:val="clear" w:fill="FFFFFF"/>
        </w:rPr>
        <w:t>第二条 </w:t>
      </w:r>
      <w:r>
        <w:rPr>
          <w:rFonts w:hint="eastAsia" w:ascii="宋体" w:hAnsi="宋体" w:eastAsia="宋体" w:cs="宋体"/>
          <w:i w:val="0"/>
          <w:iCs w:val="0"/>
          <w:caps w:val="0"/>
          <w:color w:val="auto"/>
          <w:spacing w:val="0"/>
          <w:sz w:val="24"/>
          <w:szCs w:val="24"/>
          <w:bdr w:val="none" w:color="auto" w:sz="0" w:space="0"/>
          <w:shd w:val="clear" w:fill="FFFFFF"/>
        </w:rPr>
        <w:t>凡在中华人民共和国境内从事建设工程勘察活动的，必须遵守本办法。本办法所称建设工程勘察，是指根据建设工程的要求，查明、分析、评价建设场地的地质地理环境特征和岩土工程条件，编制建设工程勘察文件的活动。</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Style w:val="6"/>
          <w:rFonts w:hint="eastAsia" w:ascii="宋体" w:hAnsi="宋体" w:eastAsia="宋体" w:cs="宋体"/>
          <w:i w:val="0"/>
          <w:iCs w:val="0"/>
          <w:caps w:val="0"/>
          <w:color w:val="auto"/>
          <w:spacing w:val="0"/>
          <w:sz w:val="24"/>
          <w:szCs w:val="24"/>
          <w:bdr w:val="none" w:color="auto" w:sz="0" w:space="0"/>
          <w:shd w:val="clear" w:fill="FFFFFF"/>
        </w:rPr>
        <w:t>第三条 </w:t>
      </w:r>
      <w:r>
        <w:rPr>
          <w:rFonts w:hint="eastAsia" w:ascii="宋体" w:hAnsi="宋体" w:eastAsia="宋体" w:cs="宋体"/>
          <w:i w:val="0"/>
          <w:iCs w:val="0"/>
          <w:caps w:val="0"/>
          <w:color w:val="auto"/>
          <w:spacing w:val="0"/>
          <w:sz w:val="24"/>
          <w:szCs w:val="24"/>
          <w:bdr w:val="none" w:color="auto" w:sz="0" w:space="0"/>
          <w:shd w:val="clear" w:fill="FFFFFF"/>
        </w:rPr>
        <w:t>工程勘察企业应当按照有关建设工程质量的法律、法规、工程建设强制性标准和勘察合同进行勘察工作，并对勘察质量负责。</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勘察文件应当符合国家规定的勘察深度要求，必须真实、准确。</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Style w:val="6"/>
          <w:rFonts w:hint="eastAsia" w:ascii="宋体" w:hAnsi="宋体" w:eastAsia="宋体" w:cs="宋体"/>
          <w:i w:val="0"/>
          <w:iCs w:val="0"/>
          <w:caps w:val="0"/>
          <w:color w:val="auto"/>
          <w:spacing w:val="0"/>
          <w:sz w:val="24"/>
          <w:szCs w:val="24"/>
          <w:bdr w:val="none" w:color="auto" w:sz="0" w:space="0"/>
          <w:shd w:val="clear" w:fill="FFFFFF"/>
        </w:rPr>
        <w:t>第四条 </w:t>
      </w:r>
      <w:r>
        <w:rPr>
          <w:rFonts w:hint="eastAsia" w:ascii="宋体" w:hAnsi="宋体" w:eastAsia="宋体" w:cs="宋体"/>
          <w:i w:val="0"/>
          <w:iCs w:val="0"/>
          <w:caps w:val="0"/>
          <w:color w:val="auto"/>
          <w:spacing w:val="0"/>
          <w:sz w:val="24"/>
          <w:szCs w:val="24"/>
          <w:bdr w:val="none" w:color="auto" w:sz="0" w:space="0"/>
          <w:shd w:val="clear" w:fill="FFFFFF"/>
        </w:rPr>
        <w:t>国务院住房和城乡建设主管部门对全国的建设工程勘察质量实施统一监督管理。 国务院铁路、交通、水利等有关部门按照国务院规定的职责分工，负责对全国的有关专业建设工程勘察质量的监督管理。</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县级以上地方人民政府住房和城乡建设主管部门对本行政区域内的建设工程勘察质量实施监督管理。县级以上地方人民政府有关部门在各自的职责范围内，负责对本行政区域内的有关专业建设工程勘察质量的监督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i w:val="0"/>
          <w:iCs w:val="0"/>
          <w:caps w:val="0"/>
          <w:color w:val="auto"/>
          <w:spacing w:val="0"/>
          <w:sz w:val="24"/>
          <w:szCs w:val="24"/>
          <w:bdr w:val="none" w:color="auto" w:sz="0" w:space="0"/>
          <w:shd w:val="clear" w:fill="FFFFFF"/>
        </w:rPr>
      </w:pPr>
      <w:r>
        <w:rPr>
          <w:rStyle w:val="6"/>
          <w:rFonts w:hint="eastAsia" w:ascii="宋体" w:hAnsi="宋体" w:eastAsia="宋体" w:cs="宋体"/>
          <w:i w:val="0"/>
          <w:iCs w:val="0"/>
          <w:caps w:val="0"/>
          <w:color w:val="auto"/>
          <w:spacing w:val="0"/>
          <w:sz w:val="24"/>
          <w:szCs w:val="24"/>
          <w:bdr w:val="none" w:color="auto" w:sz="0" w:space="0"/>
          <w:shd w:val="clear" w:fill="FFFFFF"/>
        </w:rPr>
        <w:t>第二章 质量责任和义务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auto"/>
          <w:spacing w:val="0"/>
          <w:sz w:val="24"/>
          <w:szCs w:val="24"/>
        </w:rPr>
      </w:pPr>
      <w:r>
        <w:rPr>
          <w:rStyle w:val="6"/>
          <w:rFonts w:hint="eastAsia" w:ascii="宋体" w:hAnsi="宋体" w:eastAsia="宋体" w:cs="宋体"/>
          <w:i w:val="0"/>
          <w:iCs w:val="0"/>
          <w:caps w:val="0"/>
          <w:color w:val="auto"/>
          <w:spacing w:val="0"/>
          <w:sz w:val="24"/>
          <w:szCs w:val="24"/>
          <w:bdr w:val="none" w:color="auto" w:sz="0" w:space="0"/>
          <w:shd w:val="clear" w:fill="FFFFFF"/>
        </w:rPr>
        <w:t>第五条 </w:t>
      </w:r>
      <w:r>
        <w:rPr>
          <w:rFonts w:hint="eastAsia" w:ascii="宋体" w:hAnsi="宋体" w:eastAsia="宋体" w:cs="宋体"/>
          <w:i w:val="0"/>
          <w:iCs w:val="0"/>
          <w:caps w:val="0"/>
          <w:color w:val="auto"/>
          <w:spacing w:val="0"/>
          <w:sz w:val="24"/>
          <w:szCs w:val="24"/>
          <w:bdr w:val="none" w:color="auto" w:sz="0" w:space="0"/>
          <w:shd w:val="clear" w:fill="FFFFFF"/>
        </w:rPr>
        <w:t>建设单位应当为勘察工作提供必要的现场工作条件，保证合理的勘察工期，提供真实、可*的原始资料。</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建设单位应当加强履约管理，及时足额支付勘察费用，不得迫使工程勘察企业以低于成本的价格承揽任务。</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建设单位应当依法将工程勘察文件送施工图审查机构审查。建设单位应当验收勘察报告，组织勘察技术交底和验槽。</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建设单位项目负责人应当按照有关规定履行代表建设单位进行勘察质量管理的职责。</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Style w:val="6"/>
          <w:rFonts w:hint="eastAsia" w:ascii="宋体" w:hAnsi="宋体" w:eastAsia="宋体" w:cs="宋体"/>
          <w:i w:val="0"/>
          <w:iCs w:val="0"/>
          <w:caps w:val="0"/>
          <w:color w:val="auto"/>
          <w:spacing w:val="0"/>
          <w:sz w:val="24"/>
          <w:szCs w:val="24"/>
          <w:bdr w:val="none" w:color="auto" w:sz="0" w:space="0"/>
          <w:shd w:val="clear" w:fill="FFFFFF"/>
        </w:rPr>
        <w:t>第六条 </w:t>
      </w:r>
      <w:r>
        <w:rPr>
          <w:rFonts w:hint="eastAsia" w:ascii="宋体" w:hAnsi="宋体" w:eastAsia="宋体" w:cs="宋体"/>
          <w:i w:val="0"/>
          <w:iCs w:val="0"/>
          <w:caps w:val="0"/>
          <w:color w:val="auto"/>
          <w:spacing w:val="0"/>
          <w:sz w:val="24"/>
          <w:szCs w:val="24"/>
          <w:bdr w:val="none" w:color="auto" w:sz="0" w:space="0"/>
          <w:shd w:val="clear" w:fill="FFFFFF"/>
        </w:rPr>
        <w:t>工程勘察企业必须依法取得工程勘察资质证书，并在资质等级许可的范围内承揽勘察业务。工程勘察企业不得超越其资质等级许可的业务范围或者以其他勘察企业的名义承揽勘察业务；不得允许其他企业或者个人以本企业的名义承揽勘察业务；不得转包或者违法分包所承揽的勘察业务。</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Style w:val="6"/>
          <w:rFonts w:hint="eastAsia" w:ascii="宋体" w:hAnsi="宋体" w:eastAsia="宋体" w:cs="宋体"/>
          <w:i w:val="0"/>
          <w:iCs w:val="0"/>
          <w:caps w:val="0"/>
          <w:color w:val="auto"/>
          <w:spacing w:val="0"/>
          <w:sz w:val="24"/>
          <w:szCs w:val="24"/>
          <w:bdr w:val="none" w:color="auto" w:sz="0" w:space="0"/>
          <w:shd w:val="clear" w:fill="FFFFFF"/>
        </w:rPr>
        <w:t>第七条 </w:t>
      </w:r>
      <w:r>
        <w:rPr>
          <w:rFonts w:hint="eastAsia" w:ascii="宋体" w:hAnsi="宋体" w:eastAsia="宋体" w:cs="宋体"/>
          <w:i w:val="0"/>
          <w:iCs w:val="0"/>
          <w:caps w:val="0"/>
          <w:color w:val="auto"/>
          <w:spacing w:val="0"/>
          <w:sz w:val="24"/>
          <w:szCs w:val="24"/>
          <w:bdr w:val="none" w:color="auto" w:sz="0" w:space="0"/>
          <w:shd w:val="clear" w:fill="FFFFFF"/>
        </w:rPr>
        <w:t>工程勘察企业应当健全勘察质量管理体系和质量责任制度，建立勘察现场工作质量责任可追溯制度。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工程勘察企业将勘探、试验、测试等技术服务工作交由具备相应技术条件的其他单位承担的，工程勘察企业对相关勘探、试验、测试工作成果质量全面负责。</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Style w:val="6"/>
          <w:rFonts w:hint="eastAsia" w:ascii="宋体" w:hAnsi="宋体" w:eastAsia="宋体" w:cs="宋体"/>
          <w:i w:val="0"/>
          <w:iCs w:val="0"/>
          <w:caps w:val="0"/>
          <w:color w:val="auto"/>
          <w:spacing w:val="0"/>
          <w:sz w:val="24"/>
          <w:szCs w:val="24"/>
          <w:bdr w:val="none" w:color="auto" w:sz="0" w:space="0"/>
          <w:shd w:val="clear" w:fill="FFFFFF"/>
        </w:rPr>
        <w:t>第八条 </w:t>
      </w:r>
      <w:r>
        <w:rPr>
          <w:rFonts w:hint="eastAsia" w:ascii="宋体" w:hAnsi="宋体" w:eastAsia="宋体" w:cs="宋体"/>
          <w:i w:val="0"/>
          <w:iCs w:val="0"/>
          <w:caps w:val="0"/>
          <w:color w:val="auto"/>
          <w:spacing w:val="0"/>
          <w:sz w:val="24"/>
          <w:szCs w:val="24"/>
          <w:bdr w:val="none" w:color="auto" w:sz="0" w:space="0"/>
          <w:shd w:val="clear" w:fill="FFFFFF"/>
        </w:rPr>
        <w:t>工程勘察企业应当拒绝用户提出的违反国家有关规定的不合理要求，有权提出保证工程勘察质量所必需的现场工作条件和合理工期。</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Style w:val="6"/>
          <w:rFonts w:hint="eastAsia" w:ascii="宋体" w:hAnsi="宋体" w:eastAsia="宋体" w:cs="宋体"/>
          <w:i w:val="0"/>
          <w:iCs w:val="0"/>
          <w:caps w:val="0"/>
          <w:color w:val="auto"/>
          <w:spacing w:val="0"/>
          <w:sz w:val="24"/>
          <w:szCs w:val="24"/>
          <w:bdr w:val="none" w:color="auto" w:sz="0" w:space="0"/>
          <w:shd w:val="clear" w:fill="FFFFFF"/>
        </w:rPr>
        <w:t>第九条 </w:t>
      </w:r>
      <w:r>
        <w:rPr>
          <w:rFonts w:hint="eastAsia" w:ascii="宋体" w:hAnsi="宋体" w:eastAsia="宋体" w:cs="宋体"/>
          <w:i w:val="0"/>
          <w:iCs w:val="0"/>
          <w:caps w:val="0"/>
          <w:color w:val="auto"/>
          <w:spacing w:val="0"/>
          <w:sz w:val="24"/>
          <w:szCs w:val="24"/>
          <w:bdr w:val="none" w:color="auto" w:sz="0" w:space="0"/>
          <w:shd w:val="clear" w:fill="FFFFFF"/>
        </w:rPr>
        <w:t>工程勘察企业应当向设计、施工和监理等单位进行勘察技术交底，参与施工验槽，及时解决工程设计和施工中与勘察工作有关的问题，按规定参加工程竣工验收。</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Style w:val="6"/>
          <w:rFonts w:hint="eastAsia" w:ascii="宋体" w:hAnsi="宋体" w:eastAsia="宋体" w:cs="宋体"/>
          <w:i w:val="0"/>
          <w:iCs w:val="0"/>
          <w:caps w:val="0"/>
          <w:color w:val="auto"/>
          <w:spacing w:val="0"/>
          <w:sz w:val="24"/>
          <w:szCs w:val="24"/>
          <w:bdr w:val="none" w:color="auto" w:sz="0" w:space="0"/>
          <w:shd w:val="clear" w:fill="FFFFFF"/>
        </w:rPr>
        <w:t>第十条 </w:t>
      </w:r>
      <w:r>
        <w:rPr>
          <w:rFonts w:hint="eastAsia" w:ascii="宋体" w:hAnsi="宋体" w:eastAsia="宋体" w:cs="宋体"/>
          <w:i w:val="0"/>
          <w:iCs w:val="0"/>
          <w:caps w:val="0"/>
          <w:color w:val="auto"/>
          <w:spacing w:val="0"/>
          <w:sz w:val="24"/>
          <w:szCs w:val="24"/>
          <w:bdr w:val="none" w:color="auto" w:sz="0" w:space="0"/>
          <w:shd w:val="clear" w:fill="FFFFFF"/>
        </w:rPr>
        <w:t>工程勘察企业应当参与建设工程质量事故的分析，并对因勘察原因造成的质量事故，提出相应的技术处理方案。</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Style w:val="6"/>
          <w:rFonts w:hint="eastAsia" w:ascii="宋体" w:hAnsi="宋体" w:eastAsia="宋体" w:cs="宋体"/>
          <w:i w:val="0"/>
          <w:iCs w:val="0"/>
          <w:caps w:val="0"/>
          <w:color w:val="auto"/>
          <w:spacing w:val="0"/>
          <w:sz w:val="24"/>
          <w:szCs w:val="24"/>
          <w:bdr w:val="none" w:color="auto" w:sz="0" w:space="0"/>
          <w:shd w:val="clear" w:fill="FFFFFF"/>
        </w:rPr>
        <w:t>第十一条 </w:t>
      </w:r>
      <w:r>
        <w:rPr>
          <w:rFonts w:hint="eastAsia" w:ascii="宋体" w:hAnsi="宋体" w:eastAsia="宋体" w:cs="宋体"/>
          <w:i w:val="0"/>
          <w:iCs w:val="0"/>
          <w:caps w:val="0"/>
          <w:color w:val="auto"/>
          <w:spacing w:val="0"/>
          <w:sz w:val="24"/>
          <w:szCs w:val="24"/>
          <w:bdr w:val="none" w:color="auto" w:sz="0" w:space="0"/>
          <w:shd w:val="clear" w:fill="FFFFFF"/>
        </w:rPr>
        <w:t>工程勘察项目负责人、审核人、审定人及有关技术人员应当具有相应的技术职称或者注册资格。</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Style w:val="6"/>
          <w:rFonts w:hint="eastAsia" w:ascii="宋体" w:hAnsi="宋体" w:eastAsia="宋体" w:cs="宋体"/>
          <w:i w:val="0"/>
          <w:iCs w:val="0"/>
          <w:caps w:val="0"/>
          <w:color w:val="auto"/>
          <w:spacing w:val="0"/>
          <w:sz w:val="24"/>
          <w:szCs w:val="24"/>
          <w:bdr w:val="none" w:color="auto" w:sz="0" w:space="0"/>
          <w:shd w:val="clear" w:fill="FFFFFF"/>
        </w:rPr>
        <w:t>第十二条 </w:t>
      </w:r>
      <w:r>
        <w:rPr>
          <w:rFonts w:hint="eastAsia" w:ascii="宋体" w:hAnsi="宋体" w:eastAsia="宋体" w:cs="宋体"/>
          <w:i w:val="0"/>
          <w:iCs w:val="0"/>
          <w:caps w:val="0"/>
          <w:color w:val="auto"/>
          <w:spacing w:val="0"/>
          <w:sz w:val="24"/>
          <w:szCs w:val="24"/>
          <w:bdr w:val="none" w:color="auto" w:sz="0" w:space="0"/>
          <w:shd w:val="clear" w:fill="FFFFFF"/>
        </w:rPr>
        <w:t>工程勘察企业法定代表人应当建立健全并落实本单位质量管理制度，授权具备相应资格的人员担任项目负责人。</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工程勘察企业项目负责人应当签署质量终身责任承诺书，执行勘察纲要和工程建设强制性标准，落实本单位勘察质量管理制度，制定项目质量保证措施，组织开展工程勘察各项工作。</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Style w:val="6"/>
          <w:rFonts w:hint="eastAsia" w:ascii="宋体" w:hAnsi="宋体" w:eastAsia="宋体" w:cs="宋体"/>
          <w:i w:val="0"/>
          <w:iCs w:val="0"/>
          <w:caps w:val="0"/>
          <w:color w:val="auto"/>
          <w:spacing w:val="0"/>
          <w:sz w:val="24"/>
          <w:szCs w:val="24"/>
          <w:bdr w:val="none" w:color="auto" w:sz="0" w:space="0"/>
          <w:shd w:val="clear" w:fill="FFFFFF"/>
        </w:rPr>
        <w:t>第十三条 </w:t>
      </w:r>
      <w:r>
        <w:rPr>
          <w:rFonts w:hint="eastAsia" w:ascii="宋体" w:hAnsi="宋体" w:eastAsia="宋体" w:cs="宋体"/>
          <w:i w:val="0"/>
          <w:iCs w:val="0"/>
          <w:caps w:val="0"/>
          <w:color w:val="auto"/>
          <w:spacing w:val="0"/>
          <w:sz w:val="24"/>
          <w:szCs w:val="24"/>
          <w:bdr w:val="none" w:color="auto" w:sz="0" w:space="0"/>
          <w:shd w:val="clear" w:fill="FFFFFF"/>
        </w:rPr>
        <w:t>工程勘察企业的法定代表人、项目负责人、审核人、审定人等相关人员，应当在勘察文件上签字或者盖章，并对勘察质量负责。 工程勘察企业法定代表人对本企业勘察质量全面负责；项目负责人对项目的勘察文件负主要质量责任；项目审核人、审定人对其审核、审定项目的勘察文件负审核、审定的质量责任。</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Style w:val="6"/>
          <w:rFonts w:hint="eastAsia" w:ascii="宋体" w:hAnsi="宋体" w:eastAsia="宋体" w:cs="宋体"/>
          <w:i w:val="0"/>
          <w:iCs w:val="0"/>
          <w:caps w:val="0"/>
          <w:color w:val="auto"/>
          <w:spacing w:val="0"/>
          <w:sz w:val="24"/>
          <w:szCs w:val="24"/>
          <w:bdr w:val="none" w:color="auto" w:sz="0" w:space="0"/>
          <w:shd w:val="clear" w:fill="FFFFFF"/>
        </w:rPr>
        <w:t>第十四条 </w:t>
      </w:r>
      <w:r>
        <w:rPr>
          <w:rFonts w:hint="eastAsia" w:ascii="宋体" w:hAnsi="宋体" w:eastAsia="宋体" w:cs="宋体"/>
          <w:i w:val="0"/>
          <w:iCs w:val="0"/>
          <w:caps w:val="0"/>
          <w:color w:val="auto"/>
          <w:spacing w:val="0"/>
          <w:sz w:val="24"/>
          <w:szCs w:val="24"/>
          <w:bdr w:val="none" w:color="auto" w:sz="0" w:space="0"/>
          <w:shd w:val="clear" w:fill="FFFFFF"/>
        </w:rPr>
        <w:t>工程勘察工作的原始记录应当在勘察过程中及时整理、核对，确保取样、记录的真实和准确，禁止原始记录弄虚作假。钻探、取样、原位测试、室内试验等主要过程的影像资料应当留存备查。</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司钻员、描述员、土工试验员等作业人员应当在原始记录上签字。工程勘察企业项目负责人应当对原始记录进行验收并签字。</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鼓励工程勘察企业采用信息化手段，实时采集、记录、存储工程勘察数据。</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Style w:val="6"/>
          <w:rFonts w:hint="eastAsia" w:ascii="宋体" w:hAnsi="宋体" w:eastAsia="宋体" w:cs="宋体"/>
          <w:i w:val="0"/>
          <w:iCs w:val="0"/>
          <w:caps w:val="0"/>
          <w:color w:val="auto"/>
          <w:spacing w:val="0"/>
          <w:sz w:val="24"/>
          <w:szCs w:val="24"/>
          <w:bdr w:val="none" w:color="auto" w:sz="0" w:space="0"/>
          <w:shd w:val="clear" w:fill="FFFFFF"/>
        </w:rPr>
        <w:t>第十五条 </w:t>
      </w:r>
      <w:r>
        <w:rPr>
          <w:rFonts w:hint="eastAsia" w:ascii="宋体" w:hAnsi="宋体" w:eastAsia="宋体" w:cs="宋体"/>
          <w:i w:val="0"/>
          <w:iCs w:val="0"/>
          <w:caps w:val="0"/>
          <w:color w:val="auto"/>
          <w:spacing w:val="0"/>
          <w:sz w:val="24"/>
          <w:szCs w:val="24"/>
          <w:bdr w:val="none" w:color="auto" w:sz="0" w:space="0"/>
          <w:shd w:val="clear" w:fill="FFFFFF"/>
        </w:rPr>
        <w:t>工程勘察企业应当确保仪器、设备的完好。钻探、取样的机具设备、原位测试、室内试验及测量仪器等应当符合有关规范、规程的要求。</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Style w:val="6"/>
          <w:rFonts w:hint="eastAsia" w:ascii="宋体" w:hAnsi="宋体" w:eastAsia="宋体" w:cs="宋体"/>
          <w:i w:val="0"/>
          <w:iCs w:val="0"/>
          <w:caps w:val="0"/>
          <w:color w:val="auto"/>
          <w:spacing w:val="0"/>
          <w:sz w:val="24"/>
          <w:szCs w:val="24"/>
          <w:bdr w:val="none" w:color="auto" w:sz="0" w:space="0"/>
          <w:shd w:val="clear" w:fill="FFFFFF"/>
        </w:rPr>
        <w:t>第十六条 </w:t>
      </w:r>
      <w:r>
        <w:rPr>
          <w:rFonts w:hint="eastAsia" w:ascii="宋体" w:hAnsi="宋体" w:eastAsia="宋体" w:cs="宋体"/>
          <w:i w:val="0"/>
          <w:iCs w:val="0"/>
          <w:caps w:val="0"/>
          <w:color w:val="auto"/>
          <w:spacing w:val="0"/>
          <w:sz w:val="24"/>
          <w:szCs w:val="24"/>
          <w:bdr w:val="none" w:color="auto" w:sz="0" w:space="0"/>
          <w:shd w:val="clear" w:fill="FFFFFF"/>
        </w:rPr>
        <w:t>工程勘察企业应当加强职工技术培训和职业道德教育，提高勘察人员的质量责任意识。司钻员、描述员、土工试验员等人员应当按照有关规定接受安全生产、职业道德、理论知识和操作技能等方面的专业培训。</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Style w:val="6"/>
          <w:rFonts w:hint="eastAsia" w:ascii="宋体" w:hAnsi="宋体" w:eastAsia="宋体" w:cs="宋体"/>
          <w:i w:val="0"/>
          <w:iCs w:val="0"/>
          <w:caps w:val="0"/>
          <w:color w:val="auto"/>
          <w:spacing w:val="0"/>
          <w:sz w:val="24"/>
          <w:szCs w:val="24"/>
          <w:bdr w:val="none" w:color="auto" w:sz="0" w:space="0"/>
          <w:shd w:val="clear" w:fill="FFFFFF"/>
        </w:rPr>
        <w:t>第十七条 </w:t>
      </w:r>
      <w:r>
        <w:rPr>
          <w:rFonts w:hint="eastAsia" w:ascii="宋体" w:hAnsi="宋体" w:eastAsia="宋体" w:cs="宋体"/>
          <w:i w:val="0"/>
          <w:iCs w:val="0"/>
          <w:caps w:val="0"/>
          <w:color w:val="auto"/>
          <w:spacing w:val="0"/>
          <w:sz w:val="24"/>
          <w:szCs w:val="24"/>
          <w:bdr w:val="none" w:color="auto" w:sz="0" w:space="0"/>
          <w:shd w:val="clear" w:fill="FFFFFF"/>
        </w:rPr>
        <w:t>工程勘察企业应当建立工程勘察档案管理制度。工程勘察企业应当在勘察报告提交建设单位后20日内将工程勘察文件和勘探、试验、测试原始记录及成果、质量安全管理记录归档保存。归档资料应当经项目负责人签字确认，保存期限应当不少于工程的设计使用年限。</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国家鼓励工程勘察企业推进传统载体档案数字化。电子档案与传统载体档案具有同等效力。</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i w:val="0"/>
          <w:iCs w:val="0"/>
          <w:caps w:val="0"/>
          <w:color w:val="auto"/>
          <w:spacing w:val="0"/>
          <w:sz w:val="24"/>
          <w:szCs w:val="24"/>
        </w:rPr>
      </w:pPr>
      <w:r>
        <w:rPr>
          <w:rStyle w:val="6"/>
          <w:rFonts w:hint="eastAsia" w:ascii="宋体" w:hAnsi="宋体" w:eastAsia="宋体" w:cs="宋体"/>
          <w:i w:val="0"/>
          <w:iCs w:val="0"/>
          <w:caps w:val="0"/>
          <w:color w:val="auto"/>
          <w:spacing w:val="0"/>
          <w:sz w:val="24"/>
          <w:szCs w:val="24"/>
          <w:bdr w:val="none" w:color="auto" w:sz="0" w:space="0"/>
          <w:shd w:val="clear" w:fill="FFFFFF"/>
        </w:rPr>
        <w:t>监督管理</w:t>
      </w:r>
    </w:p>
    <w:p>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rPr>
          <w:rFonts w:hint="eastAsia" w:ascii="宋体" w:hAnsi="宋体" w:eastAsia="宋体" w:cs="宋体"/>
          <w:i w:val="0"/>
          <w:iCs w:val="0"/>
          <w:caps w:val="0"/>
          <w:color w:val="auto"/>
          <w:spacing w:val="0"/>
          <w:sz w:val="24"/>
          <w:szCs w:val="24"/>
          <w:bdr w:val="none" w:color="auto" w:sz="0" w:space="0"/>
          <w:shd w:val="clear" w:fill="FFFFFF"/>
        </w:rPr>
      </w:pPr>
      <w:r>
        <w:rPr>
          <w:rStyle w:val="6"/>
          <w:rFonts w:hint="eastAsia" w:ascii="宋体" w:hAnsi="宋体" w:eastAsia="宋体" w:cs="宋体"/>
          <w:i w:val="0"/>
          <w:iCs w:val="0"/>
          <w:caps w:val="0"/>
          <w:color w:val="auto"/>
          <w:spacing w:val="0"/>
          <w:sz w:val="24"/>
          <w:szCs w:val="24"/>
          <w:bdr w:val="none" w:color="auto" w:sz="0" w:space="0"/>
          <w:shd w:val="clear" w:fill="FFFFFF"/>
        </w:rPr>
        <w:t>第十八条 </w:t>
      </w:r>
      <w:r>
        <w:rPr>
          <w:rFonts w:hint="eastAsia" w:ascii="宋体" w:hAnsi="宋体" w:eastAsia="宋体" w:cs="宋体"/>
          <w:i w:val="0"/>
          <w:iCs w:val="0"/>
          <w:caps w:val="0"/>
          <w:color w:val="auto"/>
          <w:spacing w:val="0"/>
          <w:sz w:val="24"/>
          <w:szCs w:val="24"/>
          <w:bdr w:val="none" w:color="auto" w:sz="0" w:space="0"/>
          <w:shd w:val="clear" w:fill="FFFFFF"/>
        </w:rPr>
        <w:t>县级以上人民政府住房和城乡建设主管部门或者其他有关部门（以下简称工程勘察质量监督部门）应当通过‘双随机、一公开’方式开展工程勘察质量监管，检查及处理结果及时向社会公开。</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工程勘察质量监督部门可以通过政府购买技术服务方式，聘请具有专业技术能力的单位和人员对工程勘察质量进行检查，所需费用向本级财政申请予以保障。</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工程勘察质量监督部门应当运用互联网等信息化手段开展工程勘察质量监管，提升监管的精准化、智能化水平。</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Style w:val="6"/>
          <w:rFonts w:hint="eastAsia" w:ascii="宋体" w:hAnsi="宋体" w:eastAsia="宋体" w:cs="宋体"/>
          <w:i w:val="0"/>
          <w:iCs w:val="0"/>
          <w:caps w:val="0"/>
          <w:color w:val="auto"/>
          <w:spacing w:val="0"/>
          <w:sz w:val="24"/>
          <w:szCs w:val="24"/>
          <w:bdr w:val="none" w:color="auto" w:sz="0" w:space="0"/>
          <w:shd w:val="clear" w:fill="FFFFFF"/>
        </w:rPr>
        <w:t>第十九条 </w:t>
      </w:r>
      <w:r>
        <w:rPr>
          <w:rFonts w:hint="eastAsia" w:ascii="宋体" w:hAnsi="宋体" w:eastAsia="宋体" w:cs="宋体"/>
          <w:i w:val="0"/>
          <w:iCs w:val="0"/>
          <w:caps w:val="0"/>
          <w:color w:val="auto"/>
          <w:spacing w:val="0"/>
          <w:sz w:val="24"/>
          <w:szCs w:val="24"/>
          <w:bdr w:val="none" w:color="auto" w:sz="0" w:space="0"/>
          <w:shd w:val="clear" w:fill="FFFFFF"/>
        </w:rPr>
        <w:t>工程勘察发生重大质量、安全事故时，有关单位应当按照规定向工程勘察质量监督部门报告。</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Style w:val="6"/>
          <w:rFonts w:hint="eastAsia" w:ascii="宋体" w:hAnsi="宋体" w:eastAsia="宋体" w:cs="宋体"/>
          <w:i w:val="0"/>
          <w:iCs w:val="0"/>
          <w:caps w:val="0"/>
          <w:color w:val="auto"/>
          <w:spacing w:val="0"/>
          <w:sz w:val="24"/>
          <w:szCs w:val="24"/>
          <w:bdr w:val="none" w:color="auto" w:sz="0" w:space="0"/>
          <w:shd w:val="clear" w:fill="FFFFFF"/>
        </w:rPr>
        <w:t>第二十条 </w:t>
      </w:r>
      <w:r>
        <w:rPr>
          <w:rFonts w:hint="eastAsia" w:ascii="宋体" w:hAnsi="宋体" w:eastAsia="宋体" w:cs="宋体"/>
          <w:i w:val="0"/>
          <w:iCs w:val="0"/>
          <w:caps w:val="0"/>
          <w:color w:val="auto"/>
          <w:spacing w:val="0"/>
          <w:sz w:val="24"/>
          <w:szCs w:val="24"/>
          <w:bdr w:val="none" w:color="auto" w:sz="0" w:space="0"/>
          <w:shd w:val="clear" w:fill="FFFFFF"/>
        </w:rPr>
        <w:t>任何单位和个人有权向工程勘察质量监督部门检举、投诉工程勘察质量、安全问题。</w:t>
      </w:r>
    </w:p>
    <w:p>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rPr>
          <w:rStyle w:val="6"/>
          <w:rFonts w:hint="eastAsia" w:ascii="宋体" w:hAnsi="宋体" w:eastAsia="宋体" w:cs="宋体"/>
          <w:i w:val="0"/>
          <w:iCs w:val="0"/>
          <w:caps w:val="0"/>
          <w:color w:val="auto"/>
          <w:spacing w:val="0"/>
          <w:sz w:val="24"/>
          <w:szCs w:val="24"/>
          <w:bdr w:val="none" w:color="auto" w:sz="0" w:space="0"/>
          <w:shd w:val="clear" w:fill="FFFFFF"/>
        </w:rPr>
      </w:pPr>
      <w:r>
        <w:rPr>
          <w:rStyle w:val="6"/>
          <w:rFonts w:hint="eastAsia" w:ascii="宋体" w:hAnsi="宋体" w:eastAsia="宋体" w:cs="宋体"/>
          <w:i w:val="0"/>
          <w:iCs w:val="0"/>
          <w:caps w:val="0"/>
          <w:color w:val="auto"/>
          <w:spacing w:val="0"/>
          <w:sz w:val="24"/>
          <w:szCs w:val="24"/>
          <w:bdr w:val="none" w:color="auto" w:sz="0" w:space="0"/>
          <w:shd w:val="clear" w:fill="FFFFFF"/>
        </w:rPr>
        <w:t>第四章 罚则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auto"/>
          <w:spacing w:val="0"/>
          <w:sz w:val="24"/>
          <w:szCs w:val="24"/>
        </w:rPr>
      </w:pPr>
      <w:r>
        <w:rPr>
          <w:rStyle w:val="6"/>
          <w:rFonts w:hint="eastAsia" w:ascii="宋体" w:hAnsi="宋体" w:eastAsia="宋体" w:cs="宋体"/>
          <w:i w:val="0"/>
          <w:iCs w:val="0"/>
          <w:caps w:val="0"/>
          <w:color w:val="auto"/>
          <w:spacing w:val="0"/>
          <w:sz w:val="24"/>
          <w:szCs w:val="24"/>
          <w:bdr w:val="none" w:color="auto" w:sz="0" w:space="0"/>
          <w:shd w:val="clear" w:fill="FFFFFF"/>
        </w:rPr>
        <w:t>第二十一条 </w:t>
      </w:r>
      <w:r>
        <w:rPr>
          <w:rFonts w:hint="eastAsia" w:ascii="宋体" w:hAnsi="宋体" w:eastAsia="宋体" w:cs="宋体"/>
          <w:i w:val="0"/>
          <w:iCs w:val="0"/>
          <w:caps w:val="0"/>
          <w:color w:val="auto"/>
          <w:spacing w:val="0"/>
          <w:sz w:val="24"/>
          <w:szCs w:val="24"/>
          <w:bdr w:val="none" w:color="auto" w:sz="0" w:space="0"/>
          <w:shd w:val="clear" w:fill="FFFFFF"/>
        </w:rPr>
        <w:t>工程勘察企业违反《</w:t>
      </w:r>
      <w:r>
        <w:rPr>
          <w:rFonts w:hint="eastAsia" w:ascii="宋体" w:hAnsi="宋体" w:eastAsia="宋体" w:cs="宋体"/>
          <w:i w:val="0"/>
          <w:iCs w:val="0"/>
          <w:caps w:val="0"/>
          <w:color w:val="auto"/>
          <w:spacing w:val="0"/>
          <w:sz w:val="24"/>
          <w:szCs w:val="24"/>
          <w:u w:val="none"/>
          <w:bdr w:val="none" w:color="auto" w:sz="0" w:space="0"/>
          <w:shd w:val="clear" w:fill="FFFFFF"/>
        </w:rPr>
        <w:fldChar w:fldCharType="begin"/>
      </w:r>
      <w:r>
        <w:rPr>
          <w:rFonts w:hint="eastAsia" w:ascii="宋体" w:hAnsi="宋体" w:eastAsia="宋体" w:cs="宋体"/>
          <w:i w:val="0"/>
          <w:iCs w:val="0"/>
          <w:caps w:val="0"/>
          <w:color w:val="auto"/>
          <w:spacing w:val="0"/>
          <w:sz w:val="24"/>
          <w:szCs w:val="24"/>
          <w:u w:val="none"/>
          <w:bdr w:val="none" w:color="auto" w:sz="0" w:space="0"/>
          <w:shd w:val="clear" w:fill="FFFFFF"/>
        </w:rPr>
        <w:instrText xml:space="preserve"> HYPERLINK "https://www.waizi.org.cn/doc/25494.html" \o "《建设工程勘察设计管理条例》2017年修订版全文（国务院令第687号修订）" \t "https://www.waizi.org.cn/doc/_blank" </w:instrText>
      </w:r>
      <w:r>
        <w:rPr>
          <w:rFonts w:hint="eastAsia" w:ascii="宋体" w:hAnsi="宋体" w:eastAsia="宋体" w:cs="宋体"/>
          <w:i w:val="0"/>
          <w:iCs w:val="0"/>
          <w:caps w:val="0"/>
          <w:color w:val="auto"/>
          <w:spacing w:val="0"/>
          <w:sz w:val="24"/>
          <w:szCs w:val="24"/>
          <w:u w:val="none"/>
          <w:bdr w:val="none" w:color="auto" w:sz="0" w:space="0"/>
          <w:shd w:val="clear" w:fill="FFFFFF"/>
        </w:rPr>
        <w:fldChar w:fldCharType="separate"/>
      </w:r>
      <w:r>
        <w:rPr>
          <w:rStyle w:val="7"/>
          <w:rFonts w:hint="eastAsia" w:ascii="宋体" w:hAnsi="宋体" w:eastAsia="宋体" w:cs="宋体"/>
          <w:i w:val="0"/>
          <w:iCs w:val="0"/>
          <w:caps w:val="0"/>
          <w:color w:val="auto"/>
          <w:spacing w:val="0"/>
          <w:sz w:val="24"/>
          <w:szCs w:val="24"/>
          <w:u w:val="none"/>
          <w:bdr w:val="none" w:color="auto" w:sz="0" w:space="0"/>
          <w:shd w:val="clear" w:fill="FFFFFF"/>
        </w:rPr>
        <w:t>建设工程勘察设计管理条例</w:t>
      </w:r>
      <w:r>
        <w:rPr>
          <w:rFonts w:hint="eastAsia" w:ascii="宋体" w:hAnsi="宋体" w:eastAsia="宋体" w:cs="宋体"/>
          <w:i w:val="0"/>
          <w:iCs w:val="0"/>
          <w:caps w:val="0"/>
          <w:color w:val="auto"/>
          <w:spacing w:val="0"/>
          <w:sz w:val="24"/>
          <w:szCs w:val="24"/>
          <w:u w:val="none"/>
          <w:bdr w:val="none" w:color="auto" w:sz="0" w:space="0"/>
          <w:shd w:val="clear" w:fill="FFFFFF"/>
        </w:rPr>
        <w:fldChar w:fldCharType="end"/>
      </w:r>
      <w:r>
        <w:rPr>
          <w:rFonts w:hint="eastAsia" w:ascii="宋体" w:hAnsi="宋体" w:eastAsia="宋体" w:cs="宋体"/>
          <w:i w:val="0"/>
          <w:iCs w:val="0"/>
          <w:caps w:val="0"/>
          <w:color w:val="auto"/>
          <w:spacing w:val="0"/>
          <w:sz w:val="24"/>
          <w:szCs w:val="24"/>
          <w:bdr w:val="none" w:color="auto" w:sz="0" w:space="0"/>
          <w:shd w:val="clear" w:fill="FFFFFF"/>
        </w:rPr>
        <w:t>》、《</w:t>
      </w:r>
      <w:r>
        <w:rPr>
          <w:rFonts w:hint="eastAsia" w:ascii="宋体" w:hAnsi="宋体" w:eastAsia="宋体" w:cs="宋体"/>
          <w:i w:val="0"/>
          <w:iCs w:val="0"/>
          <w:caps w:val="0"/>
          <w:color w:val="auto"/>
          <w:spacing w:val="0"/>
          <w:sz w:val="24"/>
          <w:szCs w:val="24"/>
          <w:u w:val="none"/>
          <w:bdr w:val="none" w:color="auto" w:sz="0" w:space="0"/>
          <w:shd w:val="clear" w:fill="FFFFFF"/>
        </w:rPr>
        <w:fldChar w:fldCharType="begin"/>
      </w:r>
      <w:r>
        <w:rPr>
          <w:rFonts w:hint="eastAsia" w:ascii="宋体" w:hAnsi="宋体" w:eastAsia="宋体" w:cs="宋体"/>
          <w:i w:val="0"/>
          <w:iCs w:val="0"/>
          <w:caps w:val="0"/>
          <w:color w:val="auto"/>
          <w:spacing w:val="0"/>
          <w:sz w:val="24"/>
          <w:szCs w:val="24"/>
          <w:u w:val="none"/>
          <w:bdr w:val="none" w:color="auto" w:sz="0" w:space="0"/>
          <w:shd w:val="clear" w:fill="FFFFFF"/>
        </w:rPr>
        <w:instrText xml:space="preserve"> HYPERLINK "https://www.waizi.org.cn/doc/62879.html" \o "《建设工程质量管理条例》（2019年修订版全文）" \t "https://www.waizi.org.cn/doc/_blank" </w:instrText>
      </w:r>
      <w:r>
        <w:rPr>
          <w:rFonts w:hint="eastAsia" w:ascii="宋体" w:hAnsi="宋体" w:eastAsia="宋体" w:cs="宋体"/>
          <w:i w:val="0"/>
          <w:iCs w:val="0"/>
          <w:caps w:val="0"/>
          <w:color w:val="auto"/>
          <w:spacing w:val="0"/>
          <w:sz w:val="24"/>
          <w:szCs w:val="24"/>
          <w:u w:val="none"/>
          <w:bdr w:val="none" w:color="auto" w:sz="0" w:space="0"/>
          <w:shd w:val="clear" w:fill="FFFFFF"/>
        </w:rPr>
        <w:fldChar w:fldCharType="separate"/>
      </w:r>
      <w:r>
        <w:rPr>
          <w:rStyle w:val="7"/>
          <w:rFonts w:hint="eastAsia" w:ascii="宋体" w:hAnsi="宋体" w:eastAsia="宋体" w:cs="宋体"/>
          <w:i w:val="0"/>
          <w:iCs w:val="0"/>
          <w:caps w:val="0"/>
          <w:color w:val="auto"/>
          <w:spacing w:val="0"/>
          <w:sz w:val="24"/>
          <w:szCs w:val="24"/>
          <w:u w:val="none"/>
          <w:bdr w:val="none" w:color="auto" w:sz="0" w:space="0"/>
          <w:shd w:val="clear" w:fill="FFFFFF"/>
        </w:rPr>
        <w:t>建设工程质量管理条例</w:t>
      </w:r>
      <w:r>
        <w:rPr>
          <w:rFonts w:hint="eastAsia" w:ascii="宋体" w:hAnsi="宋体" w:eastAsia="宋体" w:cs="宋体"/>
          <w:i w:val="0"/>
          <w:iCs w:val="0"/>
          <w:caps w:val="0"/>
          <w:color w:val="auto"/>
          <w:spacing w:val="0"/>
          <w:sz w:val="24"/>
          <w:szCs w:val="24"/>
          <w:u w:val="none"/>
          <w:bdr w:val="none" w:color="auto" w:sz="0" w:space="0"/>
          <w:shd w:val="clear" w:fill="FFFFFF"/>
        </w:rPr>
        <w:fldChar w:fldCharType="end"/>
      </w:r>
      <w:r>
        <w:rPr>
          <w:rFonts w:hint="eastAsia" w:ascii="宋体" w:hAnsi="宋体" w:eastAsia="宋体" w:cs="宋体"/>
          <w:i w:val="0"/>
          <w:iCs w:val="0"/>
          <w:caps w:val="0"/>
          <w:color w:val="auto"/>
          <w:spacing w:val="0"/>
          <w:sz w:val="24"/>
          <w:szCs w:val="24"/>
          <w:bdr w:val="none" w:color="auto" w:sz="0" w:space="0"/>
          <w:shd w:val="clear" w:fill="FFFFFF"/>
        </w:rPr>
        <w:t>》的，由工程勘察质量监督部门按照有关规定给予处罚。</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Style w:val="6"/>
          <w:rFonts w:hint="eastAsia" w:ascii="宋体" w:hAnsi="宋体" w:eastAsia="宋体" w:cs="宋体"/>
          <w:i w:val="0"/>
          <w:iCs w:val="0"/>
          <w:caps w:val="0"/>
          <w:color w:val="auto"/>
          <w:spacing w:val="0"/>
          <w:sz w:val="24"/>
          <w:szCs w:val="24"/>
          <w:bdr w:val="none" w:color="auto" w:sz="0" w:space="0"/>
          <w:shd w:val="clear" w:fill="FFFFFF"/>
        </w:rPr>
        <w:t>第二十二条 </w:t>
      </w:r>
      <w:r>
        <w:rPr>
          <w:rFonts w:hint="eastAsia" w:ascii="宋体" w:hAnsi="宋体" w:eastAsia="宋体" w:cs="宋体"/>
          <w:i w:val="0"/>
          <w:iCs w:val="0"/>
          <w:caps w:val="0"/>
          <w:color w:val="auto"/>
          <w:spacing w:val="0"/>
          <w:sz w:val="24"/>
          <w:szCs w:val="24"/>
          <w:bdr w:val="none" w:color="auto" w:sz="0" w:space="0"/>
          <w:shd w:val="clear" w:fill="FFFFFF"/>
        </w:rPr>
        <w:t>违反本办法规定，建设单位有下列行为之一的，由工程勘察质量监督部门责令改正，处1万元以上3万元以下的罚款：</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（一）未提供必要的现场工作条件；</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（二）未提供与工程勘察有关的原始资料或者提供的原始资料不真实、不可靠；</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（三）未组织勘察技术交底；</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（四）未组织验槽。</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Style w:val="6"/>
          <w:rFonts w:hint="eastAsia" w:ascii="宋体" w:hAnsi="宋体" w:eastAsia="宋体" w:cs="宋体"/>
          <w:i w:val="0"/>
          <w:iCs w:val="0"/>
          <w:caps w:val="0"/>
          <w:color w:val="auto"/>
          <w:spacing w:val="0"/>
          <w:sz w:val="24"/>
          <w:szCs w:val="24"/>
          <w:bdr w:val="none" w:color="auto" w:sz="0" w:space="0"/>
          <w:shd w:val="clear" w:fill="FFFFFF"/>
        </w:rPr>
        <w:t>第二十三条 </w:t>
      </w:r>
      <w:r>
        <w:rPr>
          <w:rFonts w:hint="eastAsia" w:ascii="宋体" w:hAnsi="宋体" w:eastAsia="宋体" w:cs="宋体"/>
          <w:i w:val="0"/>
          <w:iCs w:val="0"/>
          <w:caps w:val="0"/>
          <w:color w:val="auto"/>
          <w:spacing w:val="0"/>
          <w:sz w:val="24"/>
          <w:szCs w:val="24"/>
          <w:bdr w:val="none" w:color="auto" w:sz="0" w:space="0"/>
          <w:shd w:val="clear" w:fill="FFFFFF"/>
        </w:rPr>
        <w:t>违反本办法规定，工程勘察企业未按照工程建设强制性标准进行勘察、弄虚作假、提供虚假成果资料的，由工程勘察质量监督部门责令改正，处10万元以上30万元以下的罚款；造成工程质量事故的，责令停业整顿，降低资质等级；情节严重的，吊销资质证书；造成损失的，依法承担赔偿责任。</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Style w:val="6"/>
          <w:rFonts w:hint="eastAsia" w:ascii="宋体" w:hAnsi="宋体" w:eastAsia="宋体" w:cs="宋体"/>
          <w:i w:val="0"/>
          <w:iCs w:val="0"/>
          <w:caps w:val="0"/>
          <w:color w:val="auto"/>
          <w:spacing w:val="0"/>
          <w:sz w:val="24"/>
          <w:szCs w:val="24"/>
          <w:bdr w:val="none" w:color="auto" w:sz="0" w:space="0"/>
          <w:shd w:val="clear" w:fill="FFFFFF"/>
        </w:rPr>
        <w:t>第二十四条 </w:t>
      </w:r>
      <w:r>
        <w:rPr>
          <w:rFonts w:hint="eastAsia" w:ascii="宋体" w:hAnsi="宋体" w:eastAsia="宋体" w:cs="宋体"/>
          <w:i w:val="0"/>
          <w:iCs w:val="0"/>
          <w:caps w:val="0"/>
          <w:color w:val="auto"/>
          <w:spacing w:val="0"/>
          <w:sz w:val="24"/>
          <w:szCs w:val="24"/>
          <w:bdr w:val="none" w:color="auto" w:sz="0" w:space="0"/>
          <w:shd w:val="clear" w:fill="FFFFFF"/>
        </w:rPr>
        <w:t>违反本办法规定，工程勘察企业有下列行为之一的，由工程勘察质量监督部门责令改正，处1万元以上3万元以下的罚款：</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（一）使用的勘察仪器、设备不满足相关规定；</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（二）司钻员、描述员、土工试验员等关键岗位作业人员未接受专业培训；</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（三）未按规定参加建设单位组织的勘察技术交底或者验槽；</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（四）原始记录弄虚作假；</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（五）未将钻探、取样、原位测试、室内试验等主要过程的影像资料留存备查；</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（六）未按规定及时将工程勘察文件和勘探、试验、测试原始记录及成果、质量安全管理记录归档保存。</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Style w:val="6"/>
          <w:rFonts w:hint="eastAsia" w:ascii="宋体" w:hAnsi="宋体" w:eastAsia="宋体" w:cs="宋体"/>
          <w:i w:val="0"/>
          <w:iCs w:val="0"/>
          <w:caps w:val="0"/>
          <w:color w:val="auto"/>
          <w:spacing w:val="0"/>
          <w:sz w:val="24"/>
          <w:szCs w:val="24"/>
          <w:bdr w:val="none" w:color="auto" w:sz="0" w:space="0"/>
          <w:shd w:val="clear" w:fill="FFFFFF"/>
        </w:rPr>
        <w:t>第二十五条 </w:t>
      </w:r>
      <w:r>
        <w:rPr>
          <w:rFonts w:hint="eastAsia" w:ascii="宋体" w:hAnsi="宋体" w:eastAsia="宋体" w:cs="宋体"/>
          <w:i w:val="0"/>
          <w:iCs w:val="0"/>
          <w:caps w:val="0"/>
          <w:color w:val="auto"/>
          <w:spacing w:val="0"/>
          <w:sz w:val="24"/>
          <w:szCs w:val="24"/>
          <w:bdr w:val="none" w:color="auto" w:sz="0" w:space="0"/>
          <w:shd w:val="clear" w:fill="FFFFFF"/>
        </w:rPr>
        <w:t>违反本办法规定，工程勘察企业法定代表人有下列行为之一的，由工程勘察质量监督部门责令改正，处1万元以上3万元以下的罚款：</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（一）未建立或者落实本单位勘察质量管理制度；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（二）授权不具备相应资格的项目负责人开展勘察工作；</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（三）未按规定在工程勘察文件上签字或者盖章。</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Style w:val="6"/>
          <w:rFonts w:hint="eastAsia" w:ascii="宋体" w:hAnsi="宋体" w:eastAsia="宋体" w:cs="宋体"/>
          <w:i w:val="0"/>
          <w:iCs w:val="0"/>
          <w:caps w:val="0"/>
          <w:color w:val="auto"/>
          <w:spacing w:val="0"/>
          <w:sz w:val="24"/>
          <w:szCs w:val="24"/>
          <w:bdr w:val="none" w:color="auto" w:sz="0" w:space="0"/>
          <w:shd w:val="clear" w:fill="FFFFFF"/>
        </w:rPr>
        <w:t>第二十六条 </w:t>
      </w:r>
      <w:r>
        <w:rPr>
          <w:rFonts w:hint="eastAsia" w:ascii="宋体" w:hAnsi="宋体" w:eastAsia="宋体" w:cs="宋体"/>
          <w:i w:val="0"/>
          <w:iCs w:val="0"/>
          <w:caps w:val="0"/>
          <w:color w:val="auto"/>
          <w:spacing w:val="0"/>
          <w:sz w:val="24"/>
          <w:szCs w:val="24"/>
          <w:bdr w:val="none" w:color="auto" w:sz="0" w:space="0"/>
          <w:shd w:val="clear" w:fill="FFFFFF"/>
        </w:rPr>
        <w:t>违反本办法规定，工程勘察企业项目负责人有下列行为之一的，由工程勘察质量监督部门责令改正，处1万元以上3万元以下的罚款：</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（一）未执行勘察纲要和工程建设强制性标准；</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（二）未落实本单位勘察质量管理制度，未制定项目质量保证措施；</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（三）未按规定在工程勘察文件上签字；</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（四）未对原始记录进行验收并签字；</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（五）未对归档资料签字确认。</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Style w:val="6"/>
          <w:rFonts w:hint="eastAsia" w:ascii="宋体" w:hAnsi="宋体" w:eastAsia="宋体" w:cs="宋体"/>
          <w:i w:val="0"/>
          <w:iCs w:val="0"/>
          <w:caps w:val="0"/>
          <w:color w:val="auto"/>
          <w:spacing w:val="0"/>
          <w:sz w:val="24"/>
          <w:szCs w:val="24"/>
          <w:bdr w:val="none" w:color="auto" w:sz="0" w:space="0"/>
          <w:shd w:val="clear" w:fill="FFFFFF"/>
        </w:rPr>
        <w:t>第二十七条 </w:t>
      </w:r>
      <w:r>
        <w:rPr>
          <w:rFonts w:hint="eastAsia" w:ascii="宋体" w:hAnsi="宋体" w:eastAsia="宋体" w:cs="宋体"/>
          <w:i w:val="0"/>
          <w:iCs w:val="0"/>
          <w:caps w:val="0"/>
          <w:color w:val="auto"/>
          <w:spacing w:val="0"/>
          <w:sz w:val="24"/>
          <w:szCs w:val="24"/>
          <w:bdr w:val="none" w:color="auto" w:sz="0" w:space="0"/>
          <w:shd w:val="clear" w:fill="FFFFFF"/>
        </w:rPr>
        <w:t>依照本办法规定，给予建设单位、勘察企业罚款处罚的，由工程勘察质量监督部门对建设单位、勘察企业的法定代表人和其他直接责任人员处以企业罚款数额的5%以上10%以下的罚款。</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Style w:val="6"/>
          <w:rFonts w:hint="eastAsia" w:ascii="宋体" w:hAnsi="宋体" w:eastAsia="宋体" w:cs="宋体"/>
          <w:i w:val="0"/>
          <w:iCs w:val="0"/>
          <w:caps w:val="0"/>
          <w:color w:val="auto"/>
          <w:spacing w:val="0"/>
          <w:sz w:val="24"/>
          <w:szCs w:val="24"/>
          <w:bdr w:val="none" w:color="auto" w:sz="0" w:space="0"/>
          <w:shd w:val="clear" w:fill="FFFFFF"/>
        </w:rPr>
        <w:t>第二十八条 </w:t>
      </w:r>
      <w:r>
        <w:rPr>
          <w:rFonts w:hint="eastAsia" w:ascii="宋体" w:hAnsi="宋体" w:eastAsia="宋体" w:cs="宋体"/>
          <w:i w:val="0"/>
          <w:iCs w:val="0"/>
          <w:caps w:val="0"/>
          <w:color w:val="auto"/>
          <w:spacing w:val="0"/>
          <w:sz w:val="24"/>
          <w:szCs w:val="24"/>
          <w:bdr w:val="none" w:color="auto" w:sz="0" w:space="0"/>
          <w:shd w:val="clear" w:fill="FFFFFF"/>
        </w:rPr>
        <w:t>国家机关工作人员在建设工程勘察质量监督管理工作中玩忽职守、滥用职权、徇私舞弊的，依法给予行政处分；构成犯罪的，依法追究刑事责任。 </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Style w:val="6"/>
          <w:rFonts w:hint="eastAsia" w:ascii="宋体" w:hAnsi="宋体" w:eastAsia="宋体" w:cs="宋体"/>
          <w:i w:val="0"/>
          <w:iCs w:val="0"/>
          <w:caps w:val="0"/>
          <w:color w:val="auto"/>
          <w:spacing w:val="0"/>
          <w:sz w:val="24"/>
          <w:szCs w:val="24"/>
          <w:bdr w:val="none" w:color="auto" w:sz="0" w:space="0"/>
          <w:shd w:val="clear" w:fill="FFFFFF"/>
        </w:rPr>
      </w:pPr>
      <w:r>
        <w:rPr>
          <w:rStyle w:val="6"/>
          <w:rFonts w:hint="eastAsia" w:ascii="宋体" w:hAnsi="宋体" w:eastAsia="宋体" w:cs="宋体"/>
          <w:i w:val="0"/>
          <w:iCs w:val="0"/>
          <w:caps w:val="0"/>
          <w:color w:val="auto"/>
          <w:spacing w:val="0"/>
          <w:sz w:val="24"/>
          <w:szCs w:val="24"/>
          <w:bdr w:val="none" w:color="auto" w:sz="0" w:space="0"/>
          <w:shd w:val="clear" w:fill="FFFFFF"/>
        </w:rPr>
        <w:t>附则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auto"/>
          <w:spacing w:val="0"/>
          <w:sz w:val="24"/>
          <w:szCs w:val="24"/>
        </w:rPr>
      </w:pPr>
      <w:r>
        <w:rPr>
          <w:rStyle w:val="6"/>
          <w:rFonts w:hint="eastAsia" w:ascii="宋体" w:hAnsi="宋体" w:eastAsia="宋体" w:cs="宋体"/>
          <w:i w:val="0"/>
          <w:iCs w:val="0"/>
          <w:caps w:val="0"/>
          <w:color w:val="auto"/>
          <w:spacing w:val="0"/>
          <w:sz w:val="24"/>
          <w:szCs w:val="24"/>
          <w:bdr w:val="none" w:color="auto" w:sz="0" w:space="0"/>
          <w:shd w:val="clear" w:fill="FFFFFF"/>
        </w:rPr>
        <w:t>第二十九条 </w:t>
      </w:r>
      <w:r>
        <w:rPr>
          <w:rFonts w:hint="eastAsia" w:ascii="宋体" w:hAnsi="宋体" w:eastAsia="宋体" w:cs="宋体"/>
          <w:i w:val="0"/>
          <w:iCs w:val="0"/>
          <w:caps w:val="0"/>
          <w:color w:val="auto"/>
          <w:spacing w:val="0"/>
          <w:sz w:val="24"/>
          <w:szCs w:val="24"/>
          <w:bdr w:val="none" w:color="auto" w:sz="0" w:space="0"/>
          <w:shd w:val="clear" w:fill="FFFFFF"/>
        </w:rPr>
        <w:t>本办法自2003年2月1日起施行。</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029A44"/>
    <w:multiLevelType w:val="singleLevel"/>
    <w:tmpl w:val="A1029A44"/>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780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2021-12-02T02:51:26Z</dcterms:created>
  <dc:creator>CLS</dc:creator>
  <cp:lastModifiedBy>CLS</cp:lastModifiedBy>
  <dcterms:modified xsi:type="dcterms:W3CDTF">2021-12-02T02:55:32Z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2A553C993BDC4B62A5B682D9D7D657D1</vt:lpwstr>
  </property>
</Properties>
</file>