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347D6" w14:textId="661C91CD" w:rsidR="00414D88" w:rsidRDefault="00F70FBA" w:rsidP="00664DDB">
      <w:pPr>
        <w:jc w:val="left"/>
      </w:pPr>
      <w:r w:rsidRPr="00664DDB">
        <w:rPr>
          <w:b/>
          <w:bCs/>
          <w:sz w:val="22"/>
          <w:szCs w:val="24"/>
        </w:rPr>
        <w:t>视频监控要求：</w:t>
      </w:r>
      <w:r>
        <w:t> </w:t>
      </w:r>
      <w:r>
        <w:br/>
        <w:t>1、各检测机构为每个监控点提供可在PC端和移动端使用的HLS视频直播流地址，并在检测监管平台登记备案后使用；视频直播流地址发生变更时，应及时在检测监管平台更新。 </w:t>
      </w:r>
      <w:r>
        <w:br/>
        <w:t>2、视频直播</w:t>
      </w:r>
      <w:proofErr w:type="gramStart"/>
      <w:r>
        <w:t>流打开</w:t>
      </w:r>
      <w:proofErr w:type="gramEnd"/>
      <w:r>
        <w:t>时间应不超过15秒，监控视频清晰流畅。 </w:t>
      </w:r>
      <w:r>
        <w:br/>
        <w:t>3、各检测机构应安排专人定期巡检视频监控及网络设备，确保其处于在线状态。 </w:t>
      </w:r>
      <w:r>
        <w:br/>
      </w:r>
      <w:r w:rsidRPr="00664DDB">
        <w:rPr>
          <w:b/>
          <w:bCs/>
          <w:sz w:val="22"/>
          <w:szCs w:val="24"/>
        </w:rPr>
        <w:t>问题：</w:t>
      </w:r>
      <w:r>
        <w:t> </w:t>
      </w:r>
      <w:r>
        <w:br/>
        <w:t>1、摄像头安装的角度、录像覆盖的范围、需要录制哪些实验室、录像存储时间要求等有没有硬性要求？ </w:t>
      </w:r>
      <w:r>
        <w:br/>
        <w:t>答：室内固定检测，</w:t>
      </w:r>
      <w:proofErr w:type="gramStart"/>
      <w:r>
        <w:t>收样场所</w:t>
      </w:r>
      <w:proofErr w:type="gramEnd"/>
      <w:r>
        <w:t>，可大概覆盖全范围的角度，如一个摄像头无法覆盖，就需加装。 视频监控是在线就行，没有存储时间要求。 </w:t>
      </w:r>
      <w:r>
        <w:br/>
        <w:t>2、和平台对接是怎么</w:t>
      </w:r>
      <w:proofErr w:type="gramStart"/>
      <w:r>
        <w:t>个</w:t>
      </w:r>
      <w:proofErr w:type="gramEnd"/>
      <w:r>
        <w:t>对接法？需要我们这边做什么操作？ </w:t>
      </w:r>
      <w:r>
        <w:br/>
        <w:t>答：提供可直接打开视频监控的网址，按一个检测室名称配置一个或多个视频网址。直播流网址具体可咨询视频监控服务商。 </w:t>
      </w:r>
      <w:r>
        <w:br/>
        <w:t>3、</w:t>
      </w:r>
      <w:proofErr w:type="gramStart"/>
      <w:r>
        <w:t>几</w:t>
      </w:r>
      <w:proofErr w:type="gramEnd"/>
      <w:r>
        <w:t>月几号之前需要完成这个录像的设置和对接呀？ </w:t>
      </w:r>
      <w:r>
        <w:br/>
        <w:t>答：有直播流网址的可提供出来，2021年9月1日前可完成视频监控对接。 </w:t>
      </w:r>
      <w:r>
        <w:br/>
        <w:t>4、没有直播流网址的</w:t>
      </w:r>
      <w:proofErr w:type="gramStart"/>
      <w:r>
        <w:t>需如何</w:t>
      </w:r>
      <w:proofErr w:type="gramEnd"/>
      <w:r>
        <w:t>改造？ </w:t>
      </w:r>
      <w:r>
        <w:br/>
        <w:t>目前省平台是做视频监控试点运行，后续再推此管理要求。 </w:t>
      </w:r>
      <w:r>
        <w:br/>
      </w:r>
      <w:r w:rsidRPr="00664DDB">
        <w:rPr>
          <w:b/>
          <w:bCs/>
          <w:sz w:val="22"/>
          <w:szCs w:val="24"/>
        </w:rPr>
        <w:t>类似这种直播流</w:t>
      </w:r>
      <w:r w:rsidR="00664DDB" w:rsidRPr="00664DDB">
        <w:rPr>
          <w:rFonts w:hint="eastAsia"/>
          <w:b/>
          <w:bCs/>
          <w:sz w:val="22"/>
          <w:szCs w:val="24"/>
        </w:rPr>
        <w:t>地址：</w:t>
      </w:r>
      <w:r w:rsidRPr="00664DDB">
        <w:rPr>
          <w:color w:val="2F5496" w:themeColor="accent1" w:themeShade="BF"/>
          <w:u w:val="single"/>
        </w:rPr>
        <w:t>https://hls01open.ys7.com/openlive/a02e4fe77b56ea8d697d3f20797532.hd.m3u8</w:t>
      </w:r>
    </w:p>
    <w:sectPr w:rsidR="00414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C5"/>
    <w:rsid w:val="003757C5"/>
    <w:rsid w:val="00414D88"/>
    <w:rsid w:val="00664DDB"/>
    <w:rsid w:val="00F7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C70C1"/>
  <w15:chartTrackingRefBased/>
  <w15:docId w15:val="{30B07928-01B3-4C2B-A02F-CE94839C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2021-08-16T00:50:00Z</dcterms:created>
  <dcterms:modified xsi:type="dcterms:W3CDTF">2021-08-16T00:51:00Z</dcterms:modified>
</cp:coreProperties>
</file>